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9D2B" w14:textId="77777777" w:rsidR="00354153" w:rsidRDefault="004F4F5D" w:rsidP="00354153">
      <w:pPr>
        <w:rPr>
          <w:b/>
          <w:sz w:val="48"/>
          <w:szCs w:val="48"/>
        </w:rPr>
      </w:pPr>
      <w:bookmarkStart w:id="0" w:name="_Hlk19015209"/>
      <w:bookmarkEnd w:id="0"/>
      <w:r>
        <w:rPr>
          <w:noProof/>
          <w:lang w:eastAsia="fr-FR"/>
        </w:rPr>
        <w:drawing>
          <wp:inline distT="0" distB="0" distL="0" distR="0" wp14:anchorId="61147100" wp14:editId="1F046564">
            <wp:extent cx="1238250" cy="1097578"/>
            <wp:effectExtent l="0" t="0" r="0" b="7620"/>
            <wp:docPr id="1" name="Image 1" descr="Y:\vg\Administratif RM\Logos\Logo superb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vg\Administratif RM\Logos\Logo superbess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6060" cy="1139957"/>
                    </a:xfrm>
                    <a:prstGeom prst="rect">
                      <a:avLst/>
                    </a:prstGeom>
                    <a:noFill/>
                    <a:ln>
                      <a:noFill/>
                    </a:ln>
                  </pic:spPr>
                </pic:pic>
              </a:graphicData>
            </a:graphic>
          </wp:inline>
        </w:drawing>
      </w:r>
      <w:r w:rsidR="00354153" w:rsidRPr="00354153">
        <w:rPr>
          <w:b/>
          <w:sz w:val="48"/>
          <w:szCs w:val="48"/>
        </w:rPr>
        <w:t xml:space="preserve"> </w:t>
      </w:r>
    </w:p>
    <w:p w14:paraId="323B62BF" w14:textId="749FDAFB" w:rsidR="006E4E36" w:rsidRPr="00337FA5" w:rsidRDefault="00337FA5" w:rsidP="006E4E36">
      <w:pPr>
        <w:spacing w:after="0"/>
        <w:rPr>
          <w:b/>
          <w:bCs/>
          <w:sz w:val="48"/>
          <w:szCs w:val="48"/>
        </w:rPr>
      </w:pPr>
      <w:r w:rsidRPr="00337FA5">
        <w:rPr>
          <w:rFonts w:cs="OfficinaSansStd-Book"/>
          <w:b/>
          <w:bCs/>
          <w:sz w:val="48"/>
          <w:szCs w:val="48"/>
        </w:rPr>
        <w:t xml:space="preserve">Création espaces </w:t>
      </w:r>
      <w:r>
        <w:rPr>
          <w:rFonts w:cs="OfficinaSansStd-Book"/>
          <w:b/>
          <w:bCs/>
          <w:sz w:val="48"/>
          <w:szCs w:val="48"/>
        </w:rPr>
        <w:t xml:space="preserve">détente et </w:t>
      </w:r>
      <w:r w:rsidRPr="00337FA5">
        <w:rPr>
          <w:rFonts w:cs="OfficinaSansStd-Book"/>
          <w:b/>
          <w:bCs/>
          <w:sz w:val="48"/>
          <w:szCs w:val="48"/>
        </w:rPr>
        <w:t xml:space="preserve">fitness </w:t>
      </w:r>
    </w:p>
    <w:p w14:paraId="687658DA" w14:textId="0151C10B" w:rsidR="0011445B" w:rsidRDefault="00354153" w:rsidP="0018657C">
      <w:pPr>
        <w:spacing w:line="256" w:lineRule="auto"/>
        <w:rPr>
          <w:sz w:val="28"/>
          <w:szCs w:val="28"/>
        </w:rPr>
      </w:pPr>
      <w:r w:rsidRPr="0018657C">
        <w:rPr>
          <w:sz w:val="28"/>
          <w:szCs w:val="28"/>
        </w:rPr>
        <w:t xml:space="preserve">Renforcement des activités de remise en forme et fitness </w:t>
      </w:r>
    </w:p>
    <w:p w14:paraId="721C69F1" w14:textId="77777777" w:rsidR="00C35D6C" w:rsidRPr="00F300E4" w:rsidRDefault="00C35D6C" w:rsidP="00C35D6C">
      <w:pPr>
        <w:pStyle w:val="Paragraphedeliste"/>
        <w:numPr>
          <w:ilvl w:val="0"/>
          <w:numId w:val="5"/>
        </w:numPr>
        <w:spacing w:after="0" w:line="240" w:lineRule="auto"/>
      </w:pPr>
      <w:r w:rsidRPr="00F300E4">
        <w:t>L’aménagement du sentier autour du lac</w:t>
      </w:r>
    </w:p>
    <w:p w14:paraId="47192EE6" w14:textId="77777777" w:rsidR="00C35D6C" w:rsidRPr="00F300E4" w:rsidRDefault="00C35D6C" w:rsidP="00C35D6C">
      <w:pPr>
        <w:pStyle w:val="Paragraphedeliste"/>
        <w:numPr>
          <w:ilvl w:val="0"/>
          <w:numId w:val="5"/>
        </w:numPr>
        <w:spacing w:after="0" w:line="240" w:lineRule="auto"/>
      </w:pPr>
      <w:r w:rsidRPr="00F300E4">
        <w:t>L’équipement du sentier par la mise en place de bancs et de tables de piquenique</w:t>
      </w:r>
    </w:p>
    <w:p w14:paraId="2C28FA35" w14:textId="28AEF20B" w:rsidR="00C35D6C" w:rsidRDefault="00C35D6C" w:rsidP="00C35D6C">
      <w:pPr>
        <w:pStyle w:val="Paragraphedeliste"/>
        <w:numPr>
          <w:ilvl w:val="0"/>
          <w:numId w:val="5"/>
        </w:numPr>
        <w:spacing w:after="0" w:line="240" w:lineRule="auto"/>
      </w:pPr>
      <w:r w:rsidRPr="00F300E4">
        <w:t>La mise en place de module</w:t>
      </w:r>
      <w:r>
        <w:t>s</w:t>
      </w:r>
      <w:r w:rsidRPr="00F300E4">
        <w:t xml:space="preserve"> de </w:t>
      </w:r>
      <w:r>
        <w:t>sport et de remise en forme</w:t>
      </w:r>
    </w:p>
    <w:p w14:paraId="337FADDA" w14:textId="77777777" w:rsidR="00C35D6C" w:rsidRPr="00C35D6C" w:rsidRDefault="00C35D6C" w:rsidP="00C35D6C">
      <w:pPr>
        <w:pStyle w:val="Paragraphedeliste"/>
        <w:numPr>
          <w:ilvl w:val="0"/>
          <w:numId w:val="5"/>
        </w:numPr>
        <w:spacing w:line="256" w:lineRule="auto"/>
        <w:rPr>
          <w:rFonts w:ascii="Calibri" w:hAnsi="Calibri"/>
          <w:sz w:val="20"/>
          <w:szCs w:val="20"/>
        </w:rPr>
      </w:pPr>
      <w:r w:rsidRPr="00F300E4">
        <w:t xml:space="preserve">La mise en place d’une aire de jeux pour les </w:t>
      </w:r>
      <w:r>
        <w:t>enfants</w:t>
      </w:r>
    </w:p>
    <w:p w14:paraId="5A886543" w14:textId="77777777" w:rsidR="00C35D6C" w:rsidRPr="00F300E4" w:rsidRDefault="00C35D6C" w:rsidP="00C35D6C">
      <w:pPr>
        <w:pStyle w:val="Paragraphedeliste"/>
        <w:spacing w:after="0" w:line="240" w:lineRule="auto"/>
      </w:pPr>
    </w:p>
    <w:p w14:paraId="6B3F6E90" w14:textId="0F8E40EF" w:rsidR="00354153" w:rsidRPr="00A67BBF" w:rsidRDefault="00082187" w:rsidP="00354153">
      <w:pPr>
        <w:rPr>
          <w:u w:val="single"/>
        </w:rPr>
      </w:pPr>
      <w:r>
        <w:rPr>
          <w:noProof/>
          <w:lang w:eastAsia="fr-FR"/>
        </w:rPr>
        <w:drawing>
          <wp:inline distT="0" distB="0" distL="0" distR="0" wp14:anchorId="54151F61" wp14:editId="5B6C3132">
            <wp:extent cx="2495550" cy="214249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7">
                      <a:extLst>
                        <a:ext uri="{28A0092B-C50C-407E-A947-70E740481C1C}">
                          <a14:useLocalDpi xmlns:a14="http://schemas.microsoft.com/office/drawing/2010/main" val="0"/>
                        </a:ext>
                      </a:extLst>
                    </a:blip>
                    <a:srcRect l="12352" r="20281"/>
                    <a:stretch/>
                  </pic:blipFill>
                  <pic:spPr bwMode="auto">
                    <a:xfrm>
                      <a:off x="0" y="0"/>
                      <a:ext cx="2511821" cy="2156459"/>
                    </a:xfrm>
                    <a:prstGeom prst="rect">
                      <a:avLst/>
                    </a:prstGeom>
                    <a:noFill/>
                    <a:ln>
                      <a:noFill/>
                    </a:ln>
                    <a:extLst>
                      <a:ext uri="{53640926-AAD7-44D8-BBD7-CCE9431645EC}">
                        <a14:shadowObscured xmlns:a14="http://schemas.microsoft.com/office/drawing/2010/main"/>
                      </a:ext>
                    </a:extLst>
                  </pic:spPr>
                </pic:pic>
              </a:graphicData>
            </a:graphic>
          </wp:inline>
        </w:drawing>
      </w:r>
      <w:r w:rsidR="00337FA5">
        <w:rPr>
          <w:noProof/>
          <w:lang w:eastAsia="fr-FR"/>
        </w:rPr>
        <w:drawing>
          <wp:inline distT="0" distB="0" distL="0" distR="0" wp14:anchorId="5F5DD2E9" wp14:editId="59563905">
            <wp:extent cx="2133600" cy="2007383"/>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a:extLst>
                        <a:ext uri="{28A0092B-C50C-407E-A947-70E740481C1C}">
                          <a14:useLocalDpi xmlns:a14="http://schemas.microsoft.com/office/drawing/2010/main" val="0"/>
                        </a:ext>
                      </a:extLst>
                    </a:blip>
                    <a:srcRect l="12031" r="13838"/>
                    <a:stretch/>
                  </pic:blipFill>
                  <pic:spPr bwMode="auto">
                    <a:xfrm>
                      <a:off x="0" y="0"/>
                      <a:ext cx="2144894" cy="2018009"/>
                    </a:xfrm>
                    <a:prstGeom prst="rect">
                      <a:avLst/>
                    </a:prstGeom>
                    <a:noFill/>
                    <a:ln>
                      <a:noFill/>
                    </a:ln>
                    <a:extLst>
                      <a:ext uri="{53640926-AAD7-44D8-BBD7-CCE9431645EC}">
                        <a14:shadowObscured xmlns:a14="http://schemas.microsoft.com/office/drawing/2010/main"/>
                      </a:ext>
                    </a:extLst>
                  </pic:spPr>
                </pic:pic>
              </a:graphicData>
            </a:graphic>
          </wp:inline>
        </w:drawing>
      </w:r>
      <w:r w:rsidR="00337FA5">
        <w:rPr>
          <w:noProof/>
        </w:rPr>
        <w:drawing>
          <wp:inline distT="0" distB="0" distL="0" distR="0" wp14:anchorId="000B0DFB" wp14:editId="6E0FA5B9">
            <wp:extent cx="1914525" cy="19145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9048" cy="1919048"/>
                    </a:xfrm>
                    <a:prstGeom prst="rect">
                      <a:avLst/>
                    </a:prstGeom>
                    <a:noFill/>
                    <a:ln>
                      <a:noFill/>
                    </a:ln>
                  </pic:spPr>
                </pic:pic>
              </a:graphicData>
            </a:graphic>
          </wp:inline>
        </w:drawing>
      </w:r>
    </w:p>
    <w:p w14:paraId="2415D0E0" w14:textId="77777777" w:rsidR="0011445B" w:rsidRPr="004A06CA" w:rsidRDefault="0011445B" w:rsidP="0011445B">
      <w:pPr>
        <w:jc w:val="both"/>
        <w:rPr>
          <w:b/>
          <w:bCs/>
          <w:sz w:val="16"/>
          <w:szCs w:val="16"/>
        </w:rPr>
      </w:pPr>
    </w:p>
    <w:p w14:paraId="5BAC838F" w14:textId="4635AC84" w:rsidR="009F5AF3" w:rsidRPr="009F5AF3" w:rsidRDefault="009F5AF3" w:rsidP="009F5AF3">
      <w:pPr>
        <w:pStyle w:val="Titre1"/>
        <w:rPr>
          <w:rFonts w:ascii="Calibri" w:hAnsi="Calibri" w:cs="Calibri"/>
          <w:b/>
          <w:bCs/>
          <w:color w:val="auto"/>
          <w:sz w:val="48"/>
          <w:szCs w:val="48"/>
        </w:rPr>
      </w:pPr>
      <w:bookmarkStart w:id="1" w:name="_Toc93047876"/>
      <w:bookmarkStart w:id="2" w:name="_Toc93829035"/>
      <w:r w:rsidRPr="009F5AF3">
        <w:rPr>
          <w:rFonts w:ascii="Calibri" w:hAnsi="Calibri" w:cs="Calibri"/>
          <w:b/>
          <w:bCs/>
          <w:color w:val="auto"/>
          <w:sz w:val="48"/>
          <w:szCs w:val="48"/>
        </w:rPr>
        <w:t xml:space="preserve">Achat d’un engin de damage </w:t>
      </w:r>
      <w:bookmarkEnd w:id="1"/>
      <w:bookmarkEnd w:id="2"/>
    </w:p>
    <w:p w14:paraId="145E30F0" w14:textId="77777777" w:rsidR="00771F0E" w:rsidRPr="00771F0E" w:rsidRDefault="00771F0E" w:rsidP="00082187">
      <w:pPr>
        <w:jc w:val="both"/>
        <w:rPr>
          <w:rFonts w:cstheme="minorHAnsi"/>
          <w:sz w:val="16"/>
          <w:szCs w:val="16"/>
        </w:rPr>
      </w:pPr>
    </w:p>
    <w:p w14:paraId="0FB408F1" w14:textId="1A499823" w:rsidR="00434779" w:rsidRPr="00C35D6C" w:rsidRDefault="009F5AF3" w:rsidP="00082187">
      <w:pPr>
        <w:jc w:val="both"/>
        <w:rPr>
          <w:rFonts w:cstheme="minorHAnsi"/>
          <w:b/>
          <w:sz w:val="28"/>
          <w:szCs w:val="28"/>
          <w:u w:val="single"/>
        </w:rPr>
      </w:pPr>
      <w:r w:rsidRPr="00C35D6C">
        <w:rPr>
          <w:rFonts w:cstheme="minorHAnsi"/>
          <w:sz w:val="28"/>
          <w:szCs w:val="28"/>
        </w:rPr>
        <w:t xml:space="preserve">Le </w:t>
      </w:r>
      <w:r w:rsidR="0011445B" w:rsidRPr="00C35D6C">
        <w:rPr>
          <w:rFonts w:cstheme="minorHAnsi"/>
          <w:sz w:val="28"/>
          <w:szCs w:val="28"/>
        </w:rPr>
        <w:t xml:space="preserve">damage ainsi que le bullage de la neige sont très importants à la fois pour disposer de la neige où il y en a besoin mais aussi de renforcer sa tenue dans le temps. </w:t>
      </w:r>
    </w:p>
    <w:p w14:paraId="09385FEF" w14:textId="5EF650A4" w:rsidR="00082187" w:rsidRPr="00C35D6C" w:rsidRDefault="00082187" w:rsidP="00337FA5">
      <w:pPr>
        <w:pStyle w:val="Titre2"/>
        <w:ind w:left="60"/>
        <w:rPr>
          <w:rFonts w:asciiTheme="minorHAnsi" w:hAnsiTheme="minorHAnsi" w:cstheme="minorHAnsi"/>
          <w:b w:val="0"/>
          <w:bCs w:val="0"/>
          <w:sz w:val="28"/>
          <w:szCs w:val="28"/>
        </w:rPr>
      </w:pPr>
      <w:r w:rsidRPr="00C35D6C">
        <w:rPr>
          <w:rFonts w:asciiTheme="minorHAnsi" w:hAnsiTheme="minorHAnsi" w:cstheme="minorHAnsi"/>
          <w:b w:val="0"/>
          <w:color w:val="365F91" w:themeColor="accent1" w:themeShade="BF"/>
          <w:sz w:val="28"/>
          <w:szCs w:val="28"/>
        </w:rPr>
        <w:t xml:space="preserve">Avec Système de mesure des hauteurs de neige                  </w:t>
      </w:r>
      <w:r w:rsidR="00337FA5" w:rsidRPr="00C35D6C">
        <w:rPr>
          <w:rFonts w:asciiTheme="minorHAnsi" w:hAnsiTheme="minorHAnsi" w:cstheme="minorHAnsi"/>
          <w:b w:val="0"/>
          <w:color w:val="365F91" w:themeColor="accent1" w:themeShade="BF"/>
          <w:sz w:val="28"/>
          <w:szCs w:val="28"/>
        </w:rPr>
        <w:t xml:space="preserve">   </w:t>
      </w:r>
      <w:r w:rsidRPr="00C35D6C">
        <w:rPr>
          <w:rFonts w:asciiTheme="minorHAnsi" w:hAnsiTheme="minorHAnsi" w:cstheme="minorHAnsi"/>
          <w:b w:val="0"/>
          <w:bCs w:val="0"/>
          <w:sz w:val="28"/>
          <w:szCs w:val="28"/>
        </w:rPr>
        <w:t>En s'appuyant sur le modèle de terrain enregistré, le système indique les hauteurs de neige sous la dameuse et la lame de travail en temps réel. Calcul de la hauteur et la répartition de la neige avec une précision de l'ordre du centimètre</w:t>
      </w:r>
      <w:r w:rsidR="009F5AF3" w:rsidRPr="00C35D6C">
        <w:rPr>
          <w:rFonts w:asciiTheme="minorHAnsi" w:hAnsiTheme="minorHAnsi" w:cstheme="minorHAnsi"/>
          <w:b w:val="0"/>
          <w:bCs w:val="0"/>
          <w:sz w:val="28"/>
          <w:szCs w:val="28"/>
        </w:rPr>
        <w:t>.</w:t>
      </w:r>
    </w:p>
    <w:p w14:paraId="44A5C2BA" w14:textId="77777777" w:rsidR="00337FA5" w:rsidRPr="00C35D6C" w:rsidRDefault="00337FA5" w:rsidP="00337FA5">
      <w:pPr>
        <w:autoSpaceDE w:val="0"/>
        <w:autoSpaceDN w:val="0"/>
        <w:adjustRightInd w:val="0"/>
        <w:spacing w:after="0" w:line="240" w:lineRule="auto"/>
        <w:rPr>
          <w:rFonts w:cstheme="minorHAnsi"/>
          <w:sz w:val="28"/>
          <w:szCs w:val="28"/>
        </w:rPr>
      </w:pPr>
      <w:r w:rsidRPr="00C35D6C">
        <w:rPr>
          <w:rFonts w:cstheme="minorHAnsi"/>
          <w:sz w:val="28"/>
          <w:szCs w:val="28"/>
        </w:rPr>
        <w:t>Équipé d’une technologie RCS à2 200 Nm et 510 chevaux (375 kW), cet engin est conforme à la norme sur les gaz d’échappement Euromot IIIB / TIER 4i, ce qui implique une réduction des émissions de poussières fines de 90 % et des émissions d’azote de 50 %.</w:t>
      </w:r>
    </w:p>
    <w:p w14:paraId="2A809984" w14:textId="77777777" w:rsidR="00337FA5" w:rsidRPr="009F5AF3" w:rsidRDefault="00337FA5" w:rsidP="00337FA5">
      <w:pPr>
        <w:pStyle w:val="Titre2"/>
        <w:ind w:left="60"/>
        <w:rPr>
          <w:rFonts w:asciiTheme="minorHAnsi" w:hAnsiTheme="minorHAnsi"/>
          <w:b w:val="0"/>
          <w:color w:val="365F91" w:themeColor="accent1" w:themeShade="BF"/>
          <w:sz w:val="28"/>
          <w:szCs w:val="28"/>
        </w:rPr>
      </w:pPr>
    </w:p>
    <w:p w14:paraId="24A683F8" w14:textId="77777777" w:rsidR="004F4F5D" w:rsidRPr="000010D9" w:rsidRDefault="004F4F5D" w:rsidP="004379C5">
      <w:pPr>
        <w:pStyle w:val="Paragraphedeliste"/>
        <w:ind w:left="567" w:firstLine="851"/>
        <w:rPr>
          <w:sz w:val="18"/>
          <w:szCs w:val="18"/>
        </w:rPr>
      </w:pPr>
    </w:p>
    <w:p w14:paraId="23217519" w14:textId="77777777" w:rsidR="008A539E" w:rsidRPr="000010D9" w:rsidRDefault="008A539E" w:rsidP="004379C5">
      <w:pPr>
        <w:pStyle w:val="Paragraphedeliste"/>
        <w:ind w:left="567" w:firstLine="851"/>
        <w:rPr>
          <w:sz w:val="18"/>
          <w:szCs w:val="18"/>
        </w:rPr>
      </w:pPr>
    </w:p>
    <w:p w14:paraId="2C52C3DF" w14:textId="5EC18DEC" w:rsidR="008A539E" w:rsidRPr="000010D9" w:rsidRDefault="00434779" w:rsidP="004379C5">
      <w:pPr>
        <w:pStyle w:val="Paragraphedeliste"/>
        <w:ind w:left="567" w:firstLine="851"/>
        <w:rPr>
          <w:sz w:val="18"/>
          <w:szCs w:val="18"/>
        </w:rPr>
      </w:pPr>
      <w:r w:rsidRPr="000010D9">
        <w:rPr>
          <w:noProof/>
          <w:sz w:val="18"/>
          <w:szCs w:val="18"/>
          <w:lang w:eastAsia="fr-FR"/>
        </w:rPr>
        <w:drawing>
          <wp:inline distT="0" distB="0" distL="0" distR="0" wp14:anchorId="44E2C226" wp14:editId="0C9DBD2F">
            <wp:extent cx="2920787" cy="2190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i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9246" cy="2257099"/>
                    </a:xfrm>
                    <a:prstGeom prst="rect">
                      <a:avLst/>
                    </a:prstGeom>
                  </pic:spPr>
                </pic:pic>
              </a:graphicData>
            </a:graphic>
          </wp:inline>
        </w:drawing>
      </w:r>
    </w:p>
    <w:p w14:paraId="7E311B8C" w14:textId="77777777" w:rsidR="000258F2" w:rsidRDefault="000258F2" w:rsidP="004379C5">
      <w:pPr>
        <w:pStyle w:val="Paragraphedeliste"/>
        <w:ind w:left="567" w:firstLine="851"/>
        <w:rPr>
          <w:sz w:val="24"/>
          <w:szCs w:val="24"/>
        </w:rPr>
        <w:sectPr w:rsidR="000258F2" w:rsidSect="008A539E">
          <w:type w:val="continuous"/>
          <w:pgSz w:w="16839" w:h="23814" w:code="8"/>
          <w:pgMar w:top="397" w:right="1418" w:bottom="340" w:left="1418" w:header="709" w:footer="709" w:gutter="0"/>
          <w:cols w:num="2" w:space="708"/>
          <w:docGrid w:linePitch="360"/>
        </w:sectPr>
      </w:pPr>
    </w:p>
    <w:p w14:paraId="3CFACC63" w14:textId="0540E000" w:rsidR="00F83683" w:rsidRPr="00786D4B" w:rsidRDefault="0005655C" w:rsidP="0005655C">
      <w:pPr>
        <w:spacing w:after="0"/>
        <w:rPr>
          <w:sz w:val="20"/>
          <w:szCs w:val="20"/>
        </w:rPr>
        <w:sectPr w:rsidR="00F83683" w:rsidRPr="00786D4B" w:rsidSect="00B2375E">
          <w:type w:val="continuous"/>
          <w:pgSz w:w="16839" w:h="23814" w:code="8"/>
          <w:pgMar w:top="397" w:right="1418" w:bottom="340" w:left="1418" w:header="709" w:footer="709" w:gutter="0"/>
          <w:cols w:space="708"/>
          <w:docGrid w:linePitch="360"/>
        </w:sectPr>
      </w:pPr>
      <w:r>
        <w:rPr>
          <w:sz w:val="44"/>
          <w:szCs w:val="44"/>
        </w:rPr>
        <w:t xml:space="preserve">                       </w:t>
      </w:r>
      <w:r w:rsidR="00F83683">
        <w:rPr>
          <w:sz w:val="44"/>
          <w:szCs w:val="44"/>
        </w:rPr>
        <w:t>___________________________________________</w:t>
      </w:r>
    </w:p>
    <w:p w14:paraId="7C7FB59F" w14:textId="77777777" w:rsidR="00B2375E" w:rsidRDefault="00B2375E" w:rsidP="0005655C">
      <w:pPr>
        <w:spacing w:after="0"/>
        <w:rPr>
          <w:sz w:val="44"/>
          <w:szCs w:val="44"/>
        </w:rPr>
        <w:sectPr w:rsidR="00B2375E" w:rsidSect="00512D14">
          <w:type w:val="continuous"/>
          <w:pgSz w:w="16839" w:h="23814" w:code="8"/>
          <w:pgMar w:top="397" w:right="1418" w:bottom="340" w:left="1418" w:header="709" w:footer="709" w:gutter="0"/>
          <w:cols w:num="2" w:space="708"/>
          <w:docGrid w:linePitch="360"/>
        </w:sectPr>
      </w:pPr>
    </w:p>
    <w:p w14:paraId="4A6795CA" w14:textId="77777777" w:rsidR="006014DC" w:rsidRDefault="00D60E1C" w:rsidP="008B011F">
      <w:pPr>
        <w:rPr>
          <w:sz w:val="44"/>
          <w:szCs w:val="44"/>
        </w:rPr>
      </w:pPr>
      <w:r>
        <w:rPr>
          <w:noProof/>
        </w:rPr>
        <w:drawing>
          <wp:inline distT="0" distB="0" distL="0" distR="0" wp14:anchorId="714F1F83" wp14:editId="0378DDD4">
            <wp:extent cx="2276475" cy="20478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9430" cy="2050533"/>
                    </a:xfrm>
                    <a:prstGeom prst="rect">
                      <a:avLst/>
                    </a:prstGeom>
                    <a:noFill/>
                    <a:ln>
                      <a:noFill/>
                    </a:ln>
                  </pic:spPr>
                </pic:pic>
              </a:graphicData>
            </a:graphic>
          </wp:inline>
        </w:drawing>
      </w:r>
    </w:p>
    <w:p w14:paraId="02EA3822" w14:textId="77777777" w:rsidR="000010D9" w:rsidRDefault="000010D9" w:rsidP="008B011F">
      <w:pPr>
        <w:rPr>
          <w:b/>
          <w:sz w:val="48"/>
          <w:szCs w:val="48"/>
        </w:rPr>
      </w:pPr>
      <w:r w:rsidRPr="00067752">
        <w:rPr>
          <w:noProof/>
          <w:sz w:val="44"/>
          <w:szCs w:val="44"/>
        </w:rPr>
        <w:drawing>
          <wp:inline distT="0" distB="0" distL="0" distR="0" wp14:anchorId="4EE2BD98" wp14:editId="6B90572B">
            <wp:extent cx="3352800" cy="12954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1295400"/>
                    </a:xfrm>
                    <a:prstGeom prst="rect">
                      <a:avLst/>
                    </a:prstGeom>
                    <a:noFill/>
                    <a:ln>
                      <a:noFill/>
                    </a:ln>
                  </pic:spPr>
                </pic:pic>
              </a:graphicData>
            </a:graphic>
          </wp:inline>
        </w:drawing>
      </w:r>
    </w:p>
    <w:p w14:paraId="6E782A58" w14:textId="77777777" w:rsidR="000010D9" w:rsidRDefault="000010D9" w:rsidP="008B011F">
      <w:pPr>
        <w:rPr>
          <w:b/>
          <w:sz w:val="48"/>
          <w:szCs w:val="48"/>
        </w:rPr>
      </w:pPr>
      <w:r>
        <w:rPr>
          <w:noProof/>
        </w:rPr>
        <w:drawing>
          <wp:inline distT="0" distB="0" distL="0" distR="0" wp14:anchorId="1B6CFC7E" wp14:editId="6F71D89F">
            <wp:extent cx="3104515" cy="179827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6590" cy="1822642"/>
                    </a:xfrm>
                    <a:prstGeom prst="rect">
                      <a:avLst/>
                    </a:prstGeom>
                    <a:noFill/>
                    <a:ln>
                      <a:noFill/>
                    </a:ln>
                  </pic:spPr>
                </pic:pic>
              </a:graphicData>
            </a:graphic>
          </wp:inline>
        </w:drawing>
      </w:r>
    </w:p>
    <w:p w14:paraId="5EAE6A61" w14:textId="40C31166" w:rsidR="00C41E67" w:rsidRDefault="00C41E67" w:rsidP="00225C9C">
      <w:pPr>
        <w:spacing w:line="240" w:lineRule="auto"/>
        <w:rPr>
          <w:b/>
          <w:sz w:val="16"/>
          <w:szCs w:val="16"/>
        </w:rPr>
      </w:pPr>
      <w:r w:rsidRPr="0011445B">
        <w:rPr>
          <w:b/>
          <w:sz w:val="52"/>
          <w:szCs w:val="52"/>
        </w:rPr>
        <w:t>Création d’espaces détente et fitness et acquisition d’une dameuse</w:t>
      </w:r>
    </w:p>
    <w:p w14:paraId="3516C8D5" w14:textId="6433F9FB" w:rsidR="00C41E67" w:rsidRPr="00225C9C" w:rsidRDefault="00E57CC2" w:rsidP="008B011F">
      <w:pPr>
        <w:rPr>
          <w:b/>
          <w:sz w:val="36"/>
          <w:szCs w:val="36"/>
        </w:rPr>
      </w:pPr>
      <w:r w:rsidRPr="00225C9C">
        <w:rPr>
          <w:b/>
          <w:sz w:val="36"/>
          <w:szCs w:val="36"/>
        </w:rPr>
        <w:t>L’Opération est Cofinancée</w:t>
      </w:r>
      <w:r w:rsidR="00512D14" w:rsidRPr="00225C9C">
        <w:rPr>
          <w:b/>
          <w:sz w:val="36"/>
          <w:szCs w:val="36"/>
        </w:rPr>
        <w:t xml:space="preserve"> par</w:t>
      </w:r>
      <w:r w:rsidRPr="00225C9C">
        <w:rPr>
          <w:b/>
          <w:sz w:val="36"/>
          <w:szCs w:val="36"/>
        </w:rPr>
        <w:t xml:space="preserve"> l’U</w:t>
      </w:r>
      <w:r w:rsidR="001E7B92" w:rsidRPr="00225C9C">
        <w:rPr>
          <w:b/>
          <w:sz w:val="36"/>
          <w:szCs w:val="36"/>
        </w:rPr>
        <w:t>NION EUROP</w:t>
      </w:r>
      <w:r w:rsidR="0051504E" w:rsidRPr="00225C9C">
        <w:rPr>
          <w:b/>
          <w:sz w:val="36"/>
          <w:szCs w:val="36"/>
        </w:rPr>
        <w:t>É</w:t>
      </w:r>
      <w:r w:rsidR="001E7B92" w:rsidRPr="00225C9C">
        <w:rPr>
          <w:b/>
          <w:sz w:val="36"/>
          <w:szCs w:val="36"/>
        </w:rPr>
        <w:t>ENE</w:t>
      </w:r>
      <w:r w:rsidRPr="00225C9C">
        <w:rPr>
          <w:b/>
          <w:sz w:val="36"/>
          <w:szCs w:val="36"/>
        </w:rPr>
        <w:t xml:space="preserve"> dans le cadre du Fonds Européen Agricole pour le Développement Rural FEADER</w:t>
      </w:r>
      <w:r w:rsidR="00C41E67" w:rsidRPr="00225C9C">
        <w:rPr>
          <w:b/>
          <w:sz w:val="36"/>
          <w:szCs w:val="36"/>
        </w:rPr>
        <w:t>.</w:t>
      </w:r>
    </w:p>
    <w:p w14:paraId="6A6E084F" w14:textId="31E82BBC" w:rsidR="00B2375E" w:rsidRDefault="00E57CC2" w:rsidP="00B2375E">
      <w:pPr>
        <w:rPr>
          <w:b/>
          <w:bCs/>
          <w:sz w:val="36"/>
          <w:szCs w:val="36"/>
        </w:rPr>
      </w:pPr>
      <w:r w:rsidRPr="00225C9C">
        <w:rPr>
          <w:b/>
          <w:sz w:val="36"/>
          <w:szCs w:val="36"/>
        </w:rPr>
        <w:t xml:space="preserve">   </w:t>
      </w:r>
      <w:r w:rsidR="00C41E67" w:rsidRPr="00225C9C">
        <w:rPr>
          <w:b/>
          <w:sz w:val="36"/>
          <w:szCs w:val="36"/>
        </w:rPr>
        <w:t>Opération 7.5.2 :</w:t>
      </w:r>
      <w:r w:rsidR="00512D14" w:rsidRPr="00225C9C">
        <w:rPr>
          <w:b/>
          <w:sz w:val="36"/>
          <w:szCs w:val="36"/>
        </w:rPr>
        <w:t xml:space="preserve"> </w:t>
      </w:r>
      <w:r w:rsidR="00C41E67" w:rsidRPr="00225C9C">
        <w:rPr>
          <w:b/>
          <w:bCs/>
          <w:sz w:val="36"/>
          <w:szCs w:val="36"/>
        </w:rPr>
        <w:t>Soutien aux projets publics d’équipements touristiques</w:t>
      </w:r>
    </w:p>
    <w:p w14:paraId="4A0F3820" w14:textId="49B119B2" w:rsidR="007505EF" w:rsidRDefault="007505EF" w:rsidP="00B2375E">
      <w:pPr>
        <w:rPr>
          <w:b/>
          <w:bCs/>
          <w:sz w:val="36"/>
          <w:szCs w:val="36"/>
        </w:rPr>
      </w:pPr>
      <w:hyperlink r:id="rId14" w:history="1">
        <w:r w:rsidRPr="009E3151">
          <w:rPr>
            <w:rStyle w:val="Lienhypertexte"/>
            <w:b/>
            <w:bCs/>
            <w:sz w:val="36"/>
            <w:szCs w:val="36"/>
          </w:rPr>
          <w:t>https://agriculture.ec.europa.eu/common-agricultural-policy/rural-development_en</w:t>
        </w:r>
      </w:hyperlink>
    </w:p>
    <w:p w14:paraId="450D4DFA" w14:textId="3926D89A" w:rsidR="007505EF" w:rsidRDefault="007505EF" w:rsidP="00B2375E">
      <w:pPr>
        <w:rPr>
          <w:b/>
          <w:bCs/>
          <w:sz w:val="36"/>
          <w:szCs w:val="36"/>
        </w:rPr>
      </w:pPr>
      <w:hyperlink r:id="rId15" w:history="1">
        <w:r w:rsidRPr="009E3151">
          <w:rPr>
            <w:rStyle w:val="Lienhypertexte"/>
            <w:b/>
            <w:bCs/>
            <w:sz w:val="36"/>
            <w:szCs w:val="36"/>
          </w:rPr>
          <w:t>https://www.europeenauvergnerhonealpes.fr/</w:t>
        </w:r>
      </w:hyperlink>
    </w:p>
    <w:p w14:paraId="2EDBBEA0" w14:textId="7F2A4CBC" w:rsidR="0022430F" w:rsidRPr="0022430F" w:rsidRDefault="00D60E1C" w:rsidP="0022430F">
      <w:pPr>
        <w:pStyle w:val="Default"/>
        <w:rPr>
          <w:rFonts w:ascii="Calibri" w:hAnsi="Calibri" w:cs="Calibri"/>
        </w:rPr>
      </w:pPr>
      <w:r w:rsidRPr="0022430F">
        <w:rPr>
          <w:color w:val="auto"/>
          <w:sz w:val="22"/>
          <w:szCs w:val="22"/>
        </w:rPr>
        <w:t xml:space="preserve">       </w:t>
      </w:r>
    </w:p>
    <w:p w14:paraId="1A41BB75" w14:textId="5886A0DE" w:rsidR="006014DC" w:rsidRPr="0022430F" w:rsidRDefault="00D60E1C">
      <w:r w:rsidRPr="0022430F">
        <w:t xml:space="preserve">                  </w:t>
      </w:r>
    </w:p>
    <w:p w14:paraId="5A0D4F2A" w14:textId="77777777" w:rsidR="006014DC" w:rsidRDefault="006014DC">
      <w:pPr>
        <w:rPr>
          <w:sz w:val="44"/>
          <w:szCs w:val="44"/>
        </w:rPr>
      </w:pPr>
    </w:p>
    <w:p w14:paraId="4BA2D5B3" w14:textId="77777777" w:rsidR="00512D14" w:rsidRPr="004A06CA" w:rsidRDefault="00512D14">
      <w:pPr>
        <w:pBdr>
          <w:bottom w:val="single" w:sz="12" w:space="1" w:color="auto"/>
        </w:pBdr>
        <w:rPr>
          <w:sz w:val="16"/>
          <w:szCs w:val="16"/>
        </w:rPr>
        <w:sectPr w:rsidR="00512D14" w:rsidRPr="004A06CA" w:rsidSect="00D30EAF">
          <w:type w:val="continuous"/>
          <w:pgSz w:w="16839" w:h="23814" w:code="8"/>
          <w:pgMar w:top="397" w:right="1418" w:bottom="340" w:left="1418" w:header="709" w:footer="709" w:gutter="0"/>
          <w:cols w:num="2" w:space="708"/>
          <w:docGrid w:linePitch="360"/>
        </w:sectPr>
      </w:pPr>
    </w:p>
    <w:p w14:paraId="40ED0CE4" w14:textId="77777777" w:rsidR="00F83683" w:rsidRDefault="00F83683">
      <w:pPr>
        <w:rPr>
          <w:sz w:val="44"/>
          <w:szCs w:val="44"/>
        </w:rPr>
      </w:pPr>
    </w:p>
    <w:sectPr w:rsidR="00F83683" w:rsidSect="006014DC">
      <w:type w:val="continuous"/>
      <w:pgSz w:w="16839" w:h="23814" w:code="8"/>
      <w:pgMar w:top="397" w:right="1418" w:bottom="3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fficinaSansStd-Book">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17EA6"/>
    <w:multiLevelType w:val="hybridMultilevel"/>
    <w:tmpl w:val="E7344A7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42D043A"/>
    <w:multiLevelType w:val="hybridMultilevel"/>
    <w:tmpl w:val="91E2098A"/>
    <w:lvl w:ilvl="0" w:tplc="75A81032">
      <w:start w:val="1"/>
      <w:numFmt w:val="upperLetter"/>
      <w:lvlText w:val="%1."/>
      <w:lvlJc w:val="left"/>
      <w:pPr>
        <w:ind w:left="786" w:hanging="360"/>
      </w:pPr>
      <w:rPr>
        <w:rFonts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2F4527A5"/>
    <w:multiLevelType w:val="hybridMultilevel"/>
    <w:tmpl w:val="09A42FE2"/>
    <w:lvl w:ilvl="0" w:tplc="66E620A0">
      <w:start w:val="1"/>
      <w:numFmt w:val="decimal"/>
      <w:lvlText w:val="%1."/>
      <w:lvlJc w:val="left"/>
      <w:pPr>
        <w:ind w:left="360" w:hanging="360"/>
      </w:pPr>
      <w:rPr>
        <w:rFonts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335A338D"/>
    <w:multiLevelType w:val="hybridMultilevel"/>
    <w:tmpl w:val="625CE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736DBF"/>
    <w:multiLevelType w:val="hybridMultilevel"/>
    <w:tmpl w:val="2F90EE0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89144963">
    <w:abstractNumId w:val="2"/>
  </w:num>
  <w:num w:numId="2" w16cid:durableId="481120256">
    <w:abstractNumId w:val="1"/>
  </w:num>
  <w:num w:numId="3" w16cid:durableId="344092948">
    <w:abstractNumId w:val="4"/>
  </w:num>
  <w:num w:numId="4" w16cid:durableId="349262457">
    <w:abstractNumId w:val="0"/>
  </w:num>
  <w:num w:numId="5" w16cid:durableId="1526482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BA"/>
    <w:rsid w:val="000010D9"/>
    <w:rsid w:val="000258F2"/>
    <w:rsid w:val="00044A92"/>
    <w:rsid w:val="00054063"/>
    <w:rsid w:val="0005655C"/>
    <w:rsid w:val="0006205C"/>
    <w:rsid w:val="00067752"/>
    <w:rsid w:val="00082187"/>
    <w:rsid w:val="0011445B"/>
    <w:rsid w:val="0013178D"/>
    <w:rsid w:val="0018657C"/>
    <w:rsid w:val="001B7BBE"/>
    <w:rsid w:val="001D0607"/>
    <w:rsid w:val="001D64FB"/>
    <w:rsid w:val="001E7B92"/>
    <w:rsid w:val="0022430F"/>
    <w:rsid w:val="00225C9C"/>
    <w:rsid w:val="00250760"/>
    <w:rsid w:val="00280751"/>
    <w:rsid w:val="002A296F"/>
    <w:rsid w:val="002F2320"/>
    <w:rsid w:val="003037DF"/>
    <w:rsid w:val="00337FA5"/>
    <w:rsid w:val="00354153"/>
    <w:rsid w:val="003628FA"/>
    <w:rsid w:val="003C6A43"/>
    <w:rsid w:val="00410766"/>
    <w:rsid w:val="0041423B"/>
    <w:rsid w:val="00434779"/>
    <w:rsid w:val="004379C5"/>
    <w:rsid w:val="004A06CA"/>
    <w:rsid w:val="004C7C6C"/>
    <w:rsid w:val="004F4F5D"/>
    <w:rsid w:val="00506504"/>
    <w:rsid w:val="00512D14"/>
    <w:rsid w:val="0051504E"/>
    <w:rsid w:val="00545952"/>
    <w:rsid w:val="00594D69"/>
    <w:rsid w:val="005C283F"/>
    <w:rsid w:val="005E1B11"/>
    <w:rsid w:val="006014DC"/>
    <w:rsid w:val="00604F58"/>
    <w:rsid w:val="00637F05"/>
    <w:rsid w:val="006B0D48"/>
    <w:rsid w:val="006D690E"/>
    <w:rsid w:val="006E4E36"/>
    <w:rsid w:val="007505EF"/>
    <w:rsid w:val="007565FE"/>
    <w:rsid w:val="00771F0E"/>
    <w:rsid w:val="00786D4B"/>
    <w:rsid w:val="007B65A8"/>
    <w:rsid w:val="008A539E"/>
    <w:rsid w:val="008B011F"/>
    <w:rsid w:val="008D2A59"/>
    <w:rsid w:val="008F549B"/>
    <w:rsid w:val="00973965"/>
    <w:rsid w:val="009B7397"/>
    <w:rsid w:val="009F23AF"/>
    <w:rsid w:val="009F5AF3"/>
    <w:rsid w:val="00A031B4"/>
    <w:rsid w:val="00A76CAB"/>
    <w:rsid w:val="00A90106"/>
    <w:rsid w:val="00AA73A0"/>
    <w:rsid w:val="00B2375E"/>
    <w:rsid w:val="00B76156"/>
    <w:rsid w:val="00C35D6C"/>
    <w:rsid w:val="00C41E67"/>
    <w:rsid w:val="00C533C3"/>
    <w:rsid w:val="00CC7384"/>
    <w:rsid w:val="00CE62E6"/>
    <w:rsid w:val="00CF41F1"/>
    <w:rsid w:val="00D20266"/>
    <w:rsid w:val="00D30EAF"/>
    <w:rsid w:val="00D60E1C"/>
    <w:rsid w:val="00D80CAA"/>
    <w:rsid w:val="00D83398"/>
    <w:rsid w:val="00DA3DF3"/>
    <w:rsid w:val="00DA679C"/>
    <w:rsid w:val="00DB48C9"/>
    <w:rsid w:val="00E57CC2"/>
    <w:rsid w:val="00ED3F16"/>
    <w:rsid w:val="00EE6168"/>
    <w:rsid w:val="00F5737D"/>
    <w:rsid w:val="00F57BDD"/>
    <w:rsid w:val="00F83683"/>
    <w:rsid w:val="00FA3FFC"/>
    <w:rsid w:val="00FA7901"/>
    <w:rsid w:val="00FE3A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7169"/>
  <w15:docId w15:val="{FBE8C7F7-EADF-4D95-8DE5-C455BC10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5AF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08218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3A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3ABA"/>
    <w:rPr>
      <w:rFonts w:ascii="Tahoma" w:hAnsi="Tahoma" w:cs="Tahoma"/>
      <w:sz w:val="16"/>
      <w:szCs w:val="16"/>
    </w:rPr>
  </w:style>
  <w:style w:type="paragraph" w:styleId="Paragraphedeliste">
    <w:name w:val="List Paragraph"/>
    <w:basedOn w:val="Normal"/>
    <w:uiPriority w:val="34"/>
    <w:qFormat/>
    <w:rsid w:val="004379C5"/>
    <w:pPr>
      <w:spacing w:after="160" w:line="259" w:lineRule="auto"/>
      <w:ind w:left="720"/>
      <w:contextualSpacing/>
    </w:pPr>
  </w:style>
  <w:style w:type="character" w:customStyle="1" w:styleId="Titre2Car">
    <w:name w:val="Titre 2 Car"/>
    <w:basedOn w:val="Policepardfaut"/>
    <w:link w:val="Titre2"/>
    <w:uiPriority w:val="9"/>
    <w:rsid w:val="00082187"/>
    <w:rPr>
      <w:rFonts w:ascii="Times New Roman" w:eastAsia="Times New Roman" w:hAnsi="Times New Roman" w:cs="Times New Roman"/>
      <w:b/>
      <w:bCs/>
      <w:sz w:val="36"/>
      <w:szCs w:val="36"/>
      <w:lang w:eastAsia="fr-FR"/>
    </w:rPr>
  </w:style>
  <w:style w:type="paragraph" w:customStyle="1" w:styleId="Default">
    <w:name w:val="Default"/>
    <w:rsid w:val="00082187"/>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
    <w:rsid w:val="009F5AF3"/>
    <w:rPr>
      <w:rFonts w:asciiTheme="majorHAnsi" w:eastAsiaTheme="majorEastAsia" w:hAnsiTheme="majorHAnsi" w:cstheme="majorBidi"/>
      <w:color w:val="365F91" w:themeColor="accent1" w:themeShade="BF"/>
      <w:sz w:val="32"/>
      <w:szCs w:val="32"/>
    </w:rPr>
  </w:style>
  <w:style w:type="character" w:styleId="Lienhypertexte">
    <w:name w:val="Hyperlink"/>
    <w:basedOn w:val="Policepardfaut"/>
    <w:uiPriority w:val="99"/>
    <w:unhideWhenUsed/>
    <w:rsid w:val="007505EF"/>
    <w:rPr>
      <w:color w:val="0000FF" w:themeColor="hyperlink"/>
      <w:u w:val="single"/>
    </w:rPr>
  </w:style>
  <w:style w:type="character" w:styleId="Mentionnonrsolue">
    <w:name w:val="Unresolved Mention"/>
    <w:basedOn w:val="Policepardfaut"/>
    <w:uiPriority w:val="99"/>
    <w:semiHidden/>
    <w:unhideWhenUsed/>
    <w:rsid w:val="00750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595628">
      <w:bodyDiv w:val="1"/>
      <w:marLeft w:val="0"/>
      <w:marRight w:val="0"/>
      <w:marTop w:val="0"/>
      <w:marBottom w:val="0"/>
      <w:divBdr>
        <w:top w:val="none" w:sz="0" w:space="0" w:color="auto"/>
        <w:left w:val="none" w:sz="0" w:space="0" w:color="auto"/>
        <w:bottom w:val="none" w:sz="0" w:space="0" w:color="auto"/>
        <w:right w:val="none" w:sz="0" w:space="0" w:color="auto"/>
      </w:divBdr>
    </w:div>
    <w:div w:id="181390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europeenauvergnerhonealpes.fr/" TargetMode="Externa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agriculture.ec.europa.eu/common-agricultural-policy/rural-development_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0A381-1191-4BB2-847B-C33B1B8B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269</Words>
  <Characters>1480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J</dc:creator>
  <cp:lastModifiedBy>S J</cp:lastModifiedBy>
  <cp:revision>3</cp:revision>
  <cp:lastPrinted>2022-11-14T14:21:00Z</cp:lastPrinted>
  <dcterms:created xsi:type="dcterms:W3CDTF">2023-12-11T09:03:00Z</dcterms:created>
  <dcterms:modified xsi:type="dcterms:W3CDTF">2023-12-11T09:04:00Z</dcterms:modified>
</cp:coreProperties>
</file>